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45ECD" w14:textId="77777777" w:rsidR="007F1C68" w:rsidRPr="006C0541" w:rsidRDefault="007F1C68" w:rsidP="007F1C68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t>金門縣上岐國小</w:t>
      </w:r>
    </w:p>
    <w:p w14:paraId="6EB5A50D" w14:textId="608D2A11" w:rsidR="007F1C68" w:rsidRDefault="007F1C68" w:rsidP="007F1C68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E82A53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 w:rsidR="00E82A53">
        <w:rPr>
          <w:rFonts w:ascii="標楷體" w:eastAsia="標楷體" w:hAnsi="標楷體" w:hint="eastAsia"/>
          <w:b/>
          <w:bCs/>
          <w:sz w:val="32"/>
        </w:rPr>
        <w:t>六</w:t>
      </w:r>
      <w:r w:rsidR="003165EF">
        <w:rPr>
          <w:rFonts w:ascii="標楷體" w:eastAsia="標楷體" w:hAnsi="標楷體" w:hint="eastAsia"/>
          <w:b/>
          <w:bCs/>
          <w:sz w:val="32"/>
        </w:rPr>
        <w:t>年級上學期</w:t>
      </w:r>
      <w:r w:rsidRPr="009822AE">
        <w:rPr>
          <w:rFonts w:ascii="標楷體" w:eastAsia="標楷體" w:hAnsi="標楷體" w:hint="eastAsia"/>
          <w:b/>
          <w:bCs/>
          <w:sz w:val="32"/>
        </w:rPr>
        <w:t>特殊教育</w:t>
      </w:r>
      <w:r w:rsidR="003165EF">
        <w:rPr>
          <w:rFonts w:ascii="標楷體" w:eastAsia="標楷體" w:hAnsi="標楷體" w:hint="eastAsia"/>
          <w:b/>
          <w:bCs/>
          <w:sz w:val="32"/>
        </w:rPr>
        <w:t>語文</w:t>
      </w:r>
      <w:r w:rsidRPr="009822AE">
        <w:rPr>
          <w:rFonts w:ascii="標楷體" w:eastAsia="標楷體" w:hAnsi="標楷體" w:hint="eastAsia"/>
          <w:b/>
          <w:bCs/>
          <w:sz w:val="32"/>
        </w:rPr>
        <w:t>領域課程計畫</w:t>
      </w:r>
    </w:p>
    <w:tbl>
      <w:tblPr>
        <w:tblpPr w:leftFromText="180" w:rightFromText="180" w:vertAnchor="text" w:horzAnchor="margin" w:tblpXSpec="center" w:tblpY="21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3165EF" w:rsidRPr="00740E1A" w14:paraId="39F57C51" w14:textId="77777777" w:rsidTr="003165EF">
        <w:tc>
          <w:tcPr>
            <w:tcW w:w="1515" w:type="dxa"/>
            <w:gridSpan w:val="2"/>
            <w:vAlign w:val="center"/>
          </w:tcPr>
          <w:p w14:paraId="4989E7F9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14:paraId="4A9505D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14:paraId="520EB0E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14:paraId="18A62C12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3165EF" w:rsidRPr="00740E1A" w14:paraId="20705EDF" w14:textId="77777777" w:rsidTr="003165EF">
        <w:tc>
          <w:tcPr>
            <w:tcW w:w="1515" w:type="dxa"/>
            <w:gridSpan w:val="2"/>
          </w:tcPr>
          <w:p w14:paraId="19AEF7BC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語文(融入創造力)</w:t>
            </w:r>
          </w:p>
        </w:tc>
        <w:tc>
          <w:tcPr>
            <w:tcW w:w="2693" w:type="dxa"/>
            <w:vAlign w:val="center"/>
          </w:tcPr>
          <w:p w14:paraId="6862A5A3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14:paraId="2B793CDA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14:paraId="65203A7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3165EF" w:rsidRPr="00740E1A" w14:paraId="62D3DBFA" w14:textId="77777777" w:rsidTr="003165EF">
        <w:trPr>
          <w:trHeight w:val="446"/>
        </w:trPr>
        <w:tc>
          <w:tcPr>
            <w:tcW w:w="1515" w:type="dxa"/>
            <w:gridSpan w:val="2"/>
            <w:vAlign w:val="center"/>
          </w:tcPr>
          <w:p w14:paraId="11F450D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14:paraId="64CE8BBE" w14:textId="74BC6CB1" w:rsidR="003165EF" w:rsidRPr="006C0541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E82A53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3165EF" w:rsidRPr="00740E1A" w14:paraId="60266731" w14:textId="77777777" w:rsidTr="003165EF">
        <w:tc>
          <w:tcPr>
            <w:tcW w:w="1515" w:type="dxa"/>
            <w:gridSpan w:val="2"/>
            <w:vAlign w:val="center"/>
          </w:tcPr>
          <w:p w14:paraId="74AAEB7F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14:paraId="5C1953A2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52AA484A" w14:textId="77777777" w:rsidR="003165EF" w:rsidRPr="00093648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3808">
              <w:rPr>
                <w:rFonts w:ascii="標楷體" w:eastAsia="標楷體" w:hAnsi="標楷體" w:hint="eastAsia"/>
              </w:rPr>
              <w:t>國-E-A2透過國語文學習，掌握文本要旨、發展學習及解決問題策略、初探邏輯思維，並透過體驗與實踐，處理日常生活問題。</w:t>
            </w:r>
          </w:p>
          <w:p w14:paraId="69A421F0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9368B">
              <w:rPr>
                <w:rFonts w:ascii="標楷體" w:eastAsia="標楷體" w:hAnsi="標楷體" w:hint="eastAsia"/>
              </w:rPr>
              <w:t>國-E-B3運用多重感官感受文藝之美，體驗生活中的美感事物，並發展藝文創作與欣賞的基本素養。</w:t>
            </w:r>
          </w:p>
          <w:p w14:paraId="58B6D2F8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78C86BAD" w14:textId="77777777" w:rsidR="003165EF" w:rsidRPr="005212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創-E-A1具備盡情展現創造性人格特質的個人觀，展現大膽提問 與持續探尋的熱情 與動力。</w:t>
            </w:r>
          </w:p>
          <w:p w14:paraId="3BD7C827" w14:textId="77777777" w:rsidR="003165EF" w:rsidRPr="00093648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創-E-B1具備辨識創造力內涵的基本素養，並具有表現創造力所需的符號知能，在日常生活及學習方面，自由順暢地表達所見所想所聞。</w:t>
            </w:r>
          </w:p>
        </w:tc>
      </w:tr>
      <w:tr w:rsidR="003165EF" w:rsidRPr="00740E1A" w14:paraId="69C0B231" w14:textId="77777777" w:rsidTr="003165EF">
        <w:tc>
          <w:tcPr>
            <w:tcW w:w="1515" w:type="dxa"/>
            <w:gridSpan w:val="2"/>
            <w:vAlign w:val="center"/>
          </w:tcPr>
          <w:p w14:paraId="3C51B9A3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14:paraId="264B7F34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395BB154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5-Ⅲ-11大量閱讀多元文本，辨識文本中議題的訊息或觀點。</w:t>
            </w:r>
          </w:p>
          <w:p w14:paraId="0DAEA947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6-Ⅱ-2 培養感受力、想像力等寫作基本能力。</w:t>
            </w:r>
          </w:p>
          <w:p w14:paraId="00A0C065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32018DA0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能在觀察事物後提出相關的疑問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0A3100B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對某種觀念或主意能加以探究以滿足好奇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AAB179B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1b-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 w:rsidRPr="004122C0">
              <w:rPr>
                <w:rFonts w:ascii="標楷體" w:eastAsia="標楷體" w:hAnsi="標楷體"/>
              </w:rPr>
              <w:t>-1能分享自己對於從未發生過的事的連結想像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0B54779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3b-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能改變原有作品的元素，擴充其趣味性與實用性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583D675" w14:textId="77777777" w:rsidR="003165EF" w:rsidRPr="004122C0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3c-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能在觀察後提出與他人不同的看法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DC716C0" w14:textId="77777777" w:rsidR="003165EF" w:rsidRPr="00DB5DD9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4122C0">
              <w:rPr>
                <w:rFonts w:ascii="標楷體" w:eastAsia="標楷體" w:hAnsi="標楷體"/>
              </w:rPr>
              <w:t>3d-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-3</w:t>
            </w:r>
            <w:r w:rsidRPr="004122C0">
              <w:rPr>
                <w:rFonts w:ascii="標楷體" w:eastAsia="標楷體" w:hAnsi="標楷體"/>
              </w:rPr>
              <w:t>能引申其他事物或看法融入自己的作品中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165EF" w:rsidRPr="00740E1A" w14:paraId="092B796D" w14:textId="77777777" w:rsidTr="003165EF">
        <w:tc>
          <w:tcPr>
            <w:tcW w:w="1515" w:type="dxa"/>
            <w:gridSpan w:val="2"/>
            <w:vAlign w:val="center"/>
          </w:tcPr>
          <w:p w14:paraId="2080F7F7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14:paraId="0EB5835E" w14:textId="77777777" w:rsidR="003165EF" w:rsidRPr="0069368B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647D6F4F" w14:textId="77777777" w:rsidR="003165EF" w:rsidRPr="00855D9E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-1 以事實、理論為論 據，達到說服、建構、批判等目的。</w:t>
            </w:r>
          </w:p>
          <w:p w14:paraId="3B241273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-2 論證方式如舉例、 正證、反證等。</w:t>
            </w:r>
          </w:p>
          <w:p w14:paraId="71E49D11" w14:textId="77777777" w:rsidR="003165EF" w:rsidRPr="00855D9E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Ad-Ⅱ-3 故事、童詩、現代散文等。</w:t>
            </w:r>
          </w:p>
          <w:p w14:paraId="6A6A8677" w14:textId="77777777" w:rsidR="003165EF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13B575A6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A-Ⅱ-1問問題的技巧。</w:t>
            </w:r>
          </w:p>
          <w:p w14:paraId="336F22CB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2</w:t>
            </w:r>
            <w:r w:rsidRPr="00C85D76">
              <w:rPr>
                <w:rFonts w:ascii="標楷體" w:eastAsia="標楷體" w:hAnsi="標楷體" w:hint="eastAsia"/>
              </w:rPr>
              <w:t>好奇心的意涵。</w:t>
            </w:r>
          </w:p>
          <w:p w14:paraId="49969625" w14:textId="77777777" w:rsidR="003165EF" w:rsidRPr="00C85D7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3</w:t>
            </w:r>
            <w:r w:rsidRPr="00C85D76">
              <w:rPr>
                <w:rFonts w:ascii="標楷體" w:eastAsia="標楷體" w:hAnsi="標楷體" w:hint="eastAsia"/>
              </w:rPr>
              <w:t>延續各種故事或情境的構想。</w:t>
            </w:r>
          </w:p>
          <w:p w14:paraId="310ADF76" w14:textId="77777777" w:rsidR="003165EF" w:rsidRPr="00740E1A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4</w:t>
            </w:r>
            <w:r w:rsidRPr="00C85D76">
              <w:rPr>
                <w:rFonts w:ascii="標楷體" w:eastAsia="標楷體" w:hAnsi="標楷體" w:hint="eastAsia"/>
              </w:rPr>
              <w:t>展現點子的策略。</w:t>
            </w:r>
          </w:p>
        </w:tc>
      </w:tr>
      <w:tr w:rsidR="003165EF" w:rsidRPr="00740E1A" w14:paraId="572EAD04" w14:textId="77777777" w:rsidTr="003165EF">
        <w:trPr>
          <w:trHeight w:val="455"/>
        </w:trPr>
        <w:tc>
          <w:tcPr>
            <w:tcW w:w="1515" w:type="dxa"/>
            <w:gridSpan w:val="2"/>
            <w:vAlign w:val="center"/>
          </w:tcPr>
          <w:p w14:paraId="63DE0FFB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14:paraId="069EECAA" w14:textId="1BE9FA3E" w:rsidR="003165EF" w:rsidRPr="00740E1A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</w:t>
            </w:r>
            <w:r w:rsidR="009729F2" w:rsidRPr="00C85D76">
              <w:rPr>
                <w:rFonts w:ascii="標楷體" w:eastAsia="標楷體" w:hAnsi="標楷體" w:hint="eastAsia"/>
              </w:rPr>
              <w:t>增進道德發展知能；了解品德核心價值與道德議題；養成知善、樂善與行善的品德素養。</w:t>
            </w:r>
          </w:p>
          <w:p w14:paraId="73D8973B" w14:textId="186C179E" w:rsidR="003165EF" w:rsidRPr="00740E1A" w:rsidRDefault="003165EF" w:rsidP="009729F2">
            <w:pPr>
              <w:snapToGrid w:val="0"/>
              <w:spacing w:line="280" w:lineRule="atLeast"/>
              <w:jc w:val="both"/>
              <w:rPr>
                <w:rFonts w:ascii="標楷體" w:eastAsia="標楷體" w:hAnsi="標楷體" w:hint="eastAsia"/>
              </w:rPr>
            </w:pPr>
            <w:r w:rsidRPr="00093648">
              <w:rPr>
                <w:rFonts w:ascii="標楷體" w:eastAsia="標楷體" w:hAnsi="標楷體" w:hint="eastAsia"/>
              </w:rPr>
              <w:t>2.</w:t>
            </w:r>
            <w:r w:rsidR="009729F2" w:rsidRPr="00093648">
              <w:rPr>
                <w:rFonts w:ascii="標楷體" w:eastAsia="標楷體" w:hAnsi="標楷體"/>
              </w:rPr>
              <w:t xml:space="preserve"> </w:t>
            </w:r>
            <w:r w:rsidR="009729F2" w:rsidRPr="00C85D76">
              <w:rPr>
                <w:rFonts w:ascii="標楷體" w:eastAsia="標楷體" w:hAnsi="標楷體" w:hint="eastAsia"/>
              </w:rPr>
              <w:t>培養探索生命根本課題的知能；提升價值思辨的能力與情意；增進知行合一的修養。</w:t>
            </w:r>
          </w:p>
        </w:tc>
      </w:tr>
      <w:tr w:rsidR="003165EF" w:rsidRPr="00740E1A" w14:paraId="27900363" w14:textId="77777777" w:rsidTr="003165EF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14:paraId="34B05296" w14:textId="77777777" w:rsidR="003165EF" w:rsidRPr="00FA7156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FA7156">
              <w:rPr>
                <w:rFonts w:ascii="標楷體" w:eastAsia="標楷體" w:hAnsi="標楷體" w:hint="eastAsia"/>
                <w:b/>
              </w:rPr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14:paraId="6B5D200D" w14:textId="77777777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一、教材編輯與資源：自編教材。</w:t>
            </w:r>
          </w:p>
          <w:p w14:paraId="6EA39193" w14:textId="77777777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二、教學方法</w:t>
            </w:r>
          </w:p>
          <w:p w14:paraId="324C5724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lastRenderedPageBreak/>
              <w:t>探究式教學：</w:t>
            </w:r>
          </w:p>
          <w:p w14:paraId="0FF025F7" w14:textId="35B7D32D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由教師引導學生學習學科知識，或由學生自由探索未有合理解釋的現象，讓學生掌握探究能力(如觀察、提問、歸納等)、獲得學科知識及瞭解自己的學習經歷。</w:t>
            </w:r>
          </w:p>
          <w:p w14:paraId="0AED2A28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14:paraId="47770790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14:paraId="3C6A00A5" w14:textId="682D29AE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3.驗證假設：驗證其發現是否通用於類型相同的問題。</w:t>
            </w:r>
          </w:p>
          <w:p w14:paraId="49A791E8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4.獲得結論：分析及統整自己的發現，從而為問題提出具體解決方法。</w:t>
            </w:r>
          </w:p>
          <w:p w14:paraId="3C955490" w14:textId="77777777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14:paraId="2485F535" w14:textId="7AD9680A" w:rsidR="003165EF" w:rsidRPr="00FA7156" w:rsidRDefault="003165EF" w:rsidP="003165E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三、教學評量</w:t>
            </w:r>
          </w:p>
          <w:p w14:paraId="0FC79B6F" w14:textId="7C3CC545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1.檔案評量：由創作作業記錄學生思考深度進行評量。</w:t>
            </w:r>
          </w:p>
          <w:p w14:paraId="77A297FC" w14:textId="68CEFE19" w:rsidR="005C5C7F" w:rsidRPr="00FA7156" w:rsidRDefault="005C5C7F" w:rsidP="005C5C7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2.真實評量：依據學生對於語文</w:t>
            </w:r>
            <w:r w:rsidR="00FA7156" w:rsidRPr="00FA7156">
              <w:rPr>
                <w:rFonts w:ascii="標楷體" w:eastAsia="標楷體" w:hAnsi="標楷體" w:hint="eastAsia"/>
              </w:rPr>
              <w:t>的認知</w:t>
            </w:r>
            <w:r w:rsidRPr="00FA7156">
              <w:rPr>
                <w:rFonts w:ascii="標楷體" w:eastAsia="標楷體" w:hAnsi="標楷體" w:hint="eastAsia"/>
              </w:rPr>
              <w:t>，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瞭解</w:t>
            </w:r>
            <w:r w:rsidR="00FA7156" w:rsidRPr="00FA7156">
              <w:rPr>
                <w:rFonts w:ascii="標楷體" w:eastAsia="標楷體" w:hAnsi="標楷體" w:cs="新細明體" w:hint="eastAsia"/>
                <w:spacing w:val="-1"/>
              </w:rPr>
              <w:t>文學作品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的</w:t>
            </w:r>
            <w:r w:rsidR="00FA7156" w:rsidRPr="00FA7156">
              <w:rPr>
                <w:rFonts w:ascii="標楷體" w:eastAsia="標楷體" w:hAnsi="標楷體" w:cs="新細明體" w:hint="eastAsia"/>
                <w:spacing w:val="-1"/>
              </w:rPr>
              <w:t>美感並獨力創作</w:t>
            </w:r>
            <w:r w:rsidRPr="00FA7156">
              <w:rPr>
                <w:rFonts w:ascii="標楷體" w:eastAsia="標楷體" w:hAnsi="標楷體" w:hint="eastAsia"/>
              </w:rPr>
              <w:t>。</w:t>
            </w:r>
          </w:p>
          <w:p w14:paraId="15B6916F" w14:textId="77777777" w:rsidR="003165EF" w:rsidRDefault="005C5C7F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3.口語評量：能依據教師提出的問題與</w:t>
            </w:r>
            <w:r w:rsidR="00FA7156" w:rsidRPr="00FA7156">
              <w:rPr>
                <w:rFonts w:ascii="標楷體" w:eastAsia="標楷體" w:hAnsi="標楷體" w:hint="eastAsia"/>
              </w:rPr>
              <w:t>創作規則</w:t>
            </w:r>
            <w:r w:rsidRPr="00FA7156">
              <w:rPr>
                <w:rFonts w:ascii="標楷體" w:eastAsia="標楷體" w:hAnsi="標楷體" w:hint="eastAsia"/>
              </w:rPr>
              <w:t>，進行解釋與分析。</w:t>
            </w:r>
          </w:p>
          <w:p w14:paraId="4EF852DF" w14:textId="13C5255E" w:rsidR="001E277F" w:rsidRPr="00FA7156" w:rsidRDefault="001E277F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四、根據109</w:t>
            </w:r>
            <w:r w:rsidR="009729F2">
              <w:rPr>
                <w:rFonts w:ascii="標楷體" w:eastAsia="標楷體" w:hAnsi="標楷體" w:hint="eastAsia"/>
              </w:rPr>
              <w:t>下學期</w:t>
            </w:r>
            <w:r>
              <w:rPr>
                <w:rFonts w:ascii="標楷體" w:eastAsia="標楷體" w:hAnsi="標楷體" w:hint="eastAsia"/>
              </w:rPr>
              <w:t>期末IGP會議決議，因考量學生在語文方面具有優勢能力，且對於語文學習有高度興趣與自主性，故予以安排語文課程。</w:t>
            </w:r>
          </w:p>
        </w:tc>
      </w:tr>
      <w:tr w:rsidR="003165EF" w:rsidRPr="00740E1A" w14:paraId="75AFD023" w14:textId="77777777" w:rsidTr="003165EF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ADEC6A7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F77DEC5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4A9E6D6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5096D38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3165EF" w:rsidRPr="00740E1A" w14:paraId="7CD88833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C3E6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8520F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B488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B040" w14:textId="0613AA00" w:rsidR="003165EF" w:rsidRPr="005C5C7F" w:rsidRDefault="00E82A53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3165EF" w:rsidRPr="00740E1A" w14:paraId="580E5008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99" w14:textId="77777777" w:rsidR="003165EF" w:rsidRPr="00740E1A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8DCE" w14:textId="64A19C58" w:rsidR="003165EF" w:rsidRPr="005C5C7F" w:rsidRDefault="00E82A53" w:rsidP="003165EF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 w:rsidR="005C5C7F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ECA8" w14:textId="77777777" w:rsidR="003165EF" w:rsidRPr="005C5C7F" w:rsidRDefault="003165EF" w:rsidP="003165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B42F" w14:textId="41207EED" w:rsidR="003165E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</w:tr>
      <w:tr w:rsidR="00E82A53" w:rsidRPr="00740E1A" w14:paraId="372021C0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11E65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DA36" w14:textId="796FB3C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3B7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E7CB" w14:textId="2572CBD2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1CD41001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A13C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5682" w14:textId="6E28F38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遊記作文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9FA6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AF1F" w14:textId="2721D5A6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E82A53" w:rsidRPr="00740E1A" w14:paraId="47787DB2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C4BE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66059" w14:textId="3449068A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206E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FD99" w14:textId="2E8ABF41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故事縮寫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</w:tr>
      <w:tr w:rsidR="00E82A53" w:rsidRPr="00740E1A" w14:paraId="089FA955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AE875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C5B2" w14:textId="15C6B20E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F47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3E0F" w14:textId="15645762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743913BC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DA39" w14:textId="77777777" w:rsidR="00E82A53" w:rsidRPr="00740E1A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AD52" w14:textId="6F1EE17B" w:rsidR="00E82A53" w:rsidRPr="005C5C7F" w:rsidRDefault="00E82A53" w:rsidP="00E82A53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  <w:r w:rsidRPr="00E82A53">
              <w:rPr>
                <w:rFonts w:ascii="標楷體" w:eastAsia="標楷體" w:hAnsi="標楷體" w:hint="eastAsia"/>
              </w:rPr>
              <w:t>我最喜歡的一本書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D234B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BB80" w14:textId="601675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5C5C7F" w:rsidRPr="00740E1A" w14:paraId="3290325E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70543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BFD2" w14:textId="7D4C495D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  <w:kern w:val="0"/>
              </w:rPr>
              <w:t>故事改寫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A504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8076" w14:textId="488ACBCA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人物的描寫</w:t>
            </w:r>
            <w:r w:rsidR="00E82A53">
              <w:rPr>
                <w:rFonts w:ascii="標楷體" w:eastAsia="標楷體" w:hAnsi="標楷體" w:hint="eastAsia"/>
              </w:rPr>
              <w:t>(三)</w:t>
            </w:r>
          </w:p>
        </w:tc>
      </w:tr>
      <w:tr w:rsidR="005C5C7F" w:rsidRPr="00740E1A" w14:paraId="17D917ED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1198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DF10" w14:textId="624AD2A7" w:rsidR="005C5C7F" w:rsidRPr="005C5C7F" w:rsidRDefault="00E82A53" w:rsidP="005C5C7F">
            <w:pPr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故事改寫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二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E69C4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4ED5" w14:textId="1890C851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5C5C7F" w:rsidRPr="00740E1A" w14:paraId="161A31DC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8AB4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10A7" w14:textId="0F2EE830" w:rsidR="005C5C7F" w:rsidRPr="005C5C7F" w:rsidRDefault="00E82A53" w:rsidP="005C5C7F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故事改寫</w:t>
            </w:r>
            <w:r w:rsidR="005C5C7F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三</w:t>
            </w:r>
            <w:r w:rsidR="005C5C7F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8BAD8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4EB0E" w14:textId="06D71CB5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5C5C7F" w:rsidRPr="00740E1A" w14:paraId="79021475" w14:textId="77777777" w:rsidTr="003165EF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5F77A20" w14:textId="77777777" w:rsidR="005C5C7F" w:rsidRPr="00740E1A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0214CFC2" w14:textId="5C42DC06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故事創作</w:t>
            </w:r>
            <w:r>
              <w:rPr>
                <w:rFonts w:ascii="標楷體" w:eastAsia="標楷體" w:hAnsi="標楷體" w:hint="eastAsia"/>
              </w:rPr>
              <w:t>(</w:t>
            </w:r>
            <w:r w:rsidR="00E82A53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372E671" w14:textId="77777777" w:rsidR="005C5C7F" w:rsidRPr="005C5C7F" w:rsidRDefault="005C5C7F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9FF7A43" w14:textId="150863A1" w:rsidR="005C5C7F" w:rsidRPr="005C5C7F" w:rsidRDefault="00E82A53" w:rsidP="005C5C7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寓言續寫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</w:tr>
    </w:tbl>
    <w:p w14:paraId="5FD7CE94" w14:textId="77777777" w:rsidR="003165EF" w:rsidRPr="00F91BA1" w:rsidRDefault="003165EF" w:rsidP="007F1C68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</w:p>
    <w:p w14:paraId="751CEA31" w14:textId="77777777" w:rsidR="009A03BB" w:rsidRDefault="009729F2"/>
    <w:p w14:paraId="71513F40" w14:textId="77777777" w:rsidR="003165EF" w:rsidRDefault="003165EF"/>
    <w:p w14:paraId="54F4785A" w14:textId="77777777" w:rsidR="003165EF" w:rsidRDefault="003165EF"/>
    <w:p w14:paraId="0579CD11" w14:textId="77777777" w:rsidR="003165EF" w:rsidRPr="006C0541" w:rsidRDefault="003165EF" w:rsidP="003165EF">
      <w:pPr>
        <w:spacing w:line="480" w:lineRule="exact"/>
        <w:jc w:val="center"/>
        <w:rPr>
          <w:rFonts w:ascii="標楷體" w:eastAsia="標楷體" w:hAnsi="標楷體"/>
          <w:b/>
          <w:sz w:val="32"/>
        </w:rPr>
      </w:pPr>
      <w:r w:rsidRPr="006C0541">
        <w:rPr>
          <w:rFonts w:ascii="標楷體" w:eastAsia="標楷體" w:hAnsi="標楷體" w:hint="eastAsia"/>
          <w:b/>
          <w:sz w:val="32"/>
        </w:rPr>
        <w:lastRenderedPageBreak/>
        <w:t>金門縣上岐國小</w:t>
      </w:r>
    </w:p>
    <w:p w14:paraId="2CBCAC84" w14:textId="02DC9046" w:rsidR="003165EF" w:rsidRDefault="003165EF" w:rsidP="003165EF">
      <w:pPr>
        <w:spacing w:line="480" w:lineRule="exact"/>
        <w:jc w:val="center"/>
        <w:rPr>
          <w:rFonts w:ascii="標楷體" w:eastAsia="標楷體" w:hAnsi="標楷體"/>
          <w:b/>
          <w:bCs/>
          <w:sz w:val="32"/>
        </w:rPr>
      </w:pPr>
      <w:r w:rsidRPr="009822AE">
        <w:rPr>
          <w:rFonts w:ascii="標楷體" w:eastAsia="標楷體" w:hAnsi="標楷體" w:hint="eastAsia"/>
          <w:b/>
          <w:bCs/>
          <w:sz w:val="32"/>
        </w:rPr>
        <w:t>一</w:t>
      </w:r>
      <w:r w:rsidR="00E82A53">
        <w:rPr>
          <w:rFonts w:ascii="標楷體" w:eastAsia="標楷體" w:hAnsi="標楷體" w:hint="eastAsia"/>
          <w:b/>
          <w:bCs/>
          <w:sz w:val="32"/>
        </w:rPr>
        <w:t>一</w:t>
      </w:r>
      <w:r w:rsidRPr="009822AE">
        <w:rPr>
          <w:rFonts w:ascii="標楷體" w:eastAsia="標楷體" w:hAnsi="標楷體" w:hint="eastAsia"/>
          <w:b/>
          <w:bCs/>
          <w:sz w:val="32"/>
        </w:rPr>
        <w:t>○學年度</w:t>
      </w:r>
      <w:r w:rsidR="00E34D49">
        <w:rPr>
          <w:rFonts w:ascii="標楷體" w:eastAsia="標楷體" w:hAnsi="標楷體" w:hint="eastAsia"/>
          <w:b/>
          <w:bCs/>
          <w:sz w:val="32"/>
        </w:rPr>
        <w:t>六</w:t>
      </w:r>
      <w:r>
        <w:rPr>
          <w:rFonts w:ascii="標楷體" w:eastAsia="標楷體" w:hAnsi="標楷體" w:hint="eastAsia"/>
          <w:b/>
          <w:bCs/>
          <w:sz w:val="32"/>
        </w:rPr>
        <w:t>年級下學期</w:t>
      </w:r>
      <w:r w:rsidRPr="009822AE">
        <w:rPr>
          <w:rFonts w:ascii="標楷體" w:eastAsia="標楷體" w:hAnsi="標楷體" w:hint="eastAsia"/>
          <w:b/>
          <w:bCs/>
          <w:sz w:val="32"/>
        </w:rPr>
        <w:t>特殊教育</w:t>
      </w:r>
      <w:r>
        <w:rPr>
          <w:rFonts w:ascii="標楷體" w:eastAsia="標楷體" w:hAnsi="標楷體" w:hint="eastAsia"/>
          <w:b/>
          <w:bCs/>
          <w:sz w:val="32"/>
        </w:rPr>
        <w:t>語文</w:t>
      </w:r>
      <w:r w:rsidRPr="009822AE">
        <w:rPr>
          <w:rFonts w:ascii="標楷體" w:eastAsia="標楷體" w:hAnsi="標楷體" w:hint="eastAsia"/>
          <w:b/>
          <w:bCs/>
          <w:sz w:val="32"/>
        </w:rPr>
        <w:t>領域課程計畫</w:t>
      </w:r>
    </w:p>
    <w:tbl>
      <w:tblPr>
        <w:tblpPr w:leftFromText="180" w:rightFromText="180" w:vertAnchor="text" w:horzAnchor="margin" w:tblpXSpec="center" w:tblpY="212"/>
        <w:tblW w:w="946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643"/>
        <w:gridCol w:w="2693"/>
        <w:gridCol w:w="436"/>
        <w:gridCol w:w="851"/>
        <w:gridCol w:w="1029"/>
        <w:gridCol w:w="2940"/>
      </w:tblGrid>
      <w:tr w:rsidR="003165EF" w:rsidRPr="00740E1A" w14:paraId="777934C3" w14:textId="77777777" w:rsidTr="009B2201">
        <w:tc>
          <w:tcPr>
            <w:tcW w:w="1515" w:type="dxa"/>
            <w:gridSpan w:val="2"/>
            <w:vAlign w:val="center"/>
          </w:tcPr>
          <w:p w14:paraId="5D33054A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領域</w:t>
            </w:r>
            <w:r>
              <w:rPr>
                <w:rFonts w:ascii="標楷體" w:eastAsia="標楷體" w:hAnsi="標楷體" w:hint="eastAsia"/>
                <w:b/>
              </w:rPr>
              <w:t>-科目</w:t>
            </w:r>
          </w:p>
        </w:tc>
        <w:tc>
          <w:tcPr>
            <w:tcW w:w="2693" w:type="dxa"/>
            <w:vAlign w:val="center"/>
          </w:tcPr>
          <w:p w14:paraId="095ED0B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每週節數</w:t>
            </w:r>
          </w:p>
        </w:tc>
        <w:tc>
          <w:tcPr>
            <w:tcW w:w="2316" w:type="dxa"/>
            <w:gridSpan w:val="3"/>
            <w:vAlign w:val="center"/>
          </w:tcPr>
          <w:p w14:paraId="15798E04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班級</w:t>
            </w:r>
          </w:p>
        </w:tc>
        <w:tc>
          <w:tcPr>
            <w:tcW w:w="2940" w:type="dxa"/>
            <w:vAlign w:val="center"/>
          </w:tcPr>
          <w:p w14:paraId="7349F642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教學者</w:t>
            </w:r>
          </w:p>
        </w:tc>
      </w:tr>
      <w:tr w:rsidR="003165EF" w:rsidRPr="00740E1A" w14:paraId="008DF36F" w14:textId="77777777" w:rsidTr="009B2201">
        <w:tc>
          <w:tcPr>
            <w:tcW w:w="1515" w:type="dxa"/>
            <w:gridSpan w:val="2"/>
          </w:tcPr>
          <w:p w14:paraId="7FEA2787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語文(融入創造力)</w:t>
            </w:r>
          </w:p>
        </w:tc>
        <w:tc>
          <w:tcPr>
            <w:tcW w:w="2693" w:type="dxa"/>
            <w:vAlign w:val="center"/>
          </w:tcPr>
          <w:p w14:paraId="54FB6EA3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</w:t>
            </w:r>
            <w:r w:rsidRPr="00740E1A">
              <w:rPr>
                <w:rFonts w:ascii="標楷體" w:eastAsia="標楷體" w:hAnsi="標楷體" w:hint="eastAsia"/>
              </w:rPr>
              <w:t xml:space="preserve"> 節</w:t>
            </w:r>
          </w:p>
        </w:tc>
        <w:tc>
          <w:tcPr>
            <w:tcW w:w="2316" w:type="dxa"/>
            <w:gridSpan w:val="3"/>
            <w:vAlign w:val="center"/>
          </w:tcPr>
          <w:p w14:paraId="4CD0422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資優巡迴班</w:t>
            </w:r>
          </w:p>
        </w:tc>
        <w:tc>
          <w:tcPr>
            <w:tcW w:w="2940" w:type="dxa"/>
            <w:vAlign w:val="center"/>
          </w:tcPr>
          <w:p w14:paraId="6C868AF6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許竣理</w:t>
            </w:r>
          </w:p>
        </w:tc>
      </w:tr>
      <w:tr w:rsidR="003165EF" w:rsidRPr="00740E1A" w14:paraId="1DEEFDF6" w14:textId="77777777" w:rsidTr="009B2201">
        <w:trPr>
          <w:trHeight w:val="446"/>
        </w:trPr>
        <w:tc>
          <w:tcPr>
            <w:tcW w:w="1515" w:type="dxa"/>
            <w:gridSpan w:val="2"/>
            <w:vAlign w:val="center"/>
          </w:tcPr>
          <w:p w14:paraId="60C0AABC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教學對象</w:t>
            </w:r>
          </w:p>
        </w:tc>
        <w:tc>
          <w:tcPr>
            <w:tcW w:w="7949" w:type="dxa"/>
            <w:gridSpan w:val="5"/>
            <w:vAlign w:val="center"/>
          </w:tcPr>
          <w:p w14:paraId="5A62DE17" w14:textId="099A2A18" w:rsidR="003165EF" w:rsidRPr="006C0541" w:rsidRDefault="003165EF" w:rsidP="00E82A53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C0541">
              <w:rPr>
                <w:rFonts w:ascii="標楷體" w:eastAsia="標楷體" w:hAnsi="標楷體" w:hint="eastAsia"/>
              </w:rPr>
              <w:t xml:space="preserve"> </w:t>
            </w:r>
            <w:r w:rsidR="00E82A53">
              <w:rPr>
                <w:rFonts w:ascii="標楷體" w:eastAsia="標楷體" w:hAnsi="標楷體" w:hint="eastAsia"/>
              </w:rPr>
              <w:t>六</w:t>
            </w:r>
            <w:r w:rsidRPr="006C0541">
              <w:rPr>
                <w:rFonts w:ascii="標楷體" w:eastAsia="標楷體" w:hAnsi="標楷體" w:hint="eastAsia"/>
              </w:rPr>
              <w:t>年級資優學生</w:t>
            </w:r>
          </w:p>
        </w:tc>
      </w:tr>
      <w:tr w:rsidR="003165EF" w:rsidRPr="00740E1A" w14:paraId="20D2BA05" w14:textId="77777777" w:rsidTr="009B2201">
        <w:tc>
          <w:tcPr>
            <w:tcW w:w="1515" w:type="dxa"/>
            <w:gridSpan w:val="2"/>
            <w:vAlign w:val="center"/>
          </w:tcPr>
          <w:p w14:paraId="74918587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核心素養</w:t>
            </w:r>
          </w:p>
        </w:tc>
        <w:tc>
          <w:tcPr>
            <w:tcW w:w="7949" w:type="dxa"/>
            <w:gridSpan w:val="5"/>
            <w:vAlign w:val="center"/>
          </w:tcPr>
          <w:p w14:paraId="0DBC90F8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16123690" w14:textId="77777777" w:rsidR="003165EF" w:rsidRPr="00093648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23808">
              <w:rPr>
                <w:rFonts w:ascii="標楷體" w:eastAsia="標楷體" w:hAnsi="標楷體" w:hint="eastAsia"/>
              </w:rPr>
              <w:t>國-E-A2透過國語文學習，掌握文本要旨、發展學習及解決問題策略、初探邏輯思維，並透過體驗與實踐，處理日常生活問題。</w:t>
            </w:r>
          </w:p>
          <w:p w14:paraId="53C3FC31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69368B">
              <w:rPr>
                <w:rFonts w:ascii="標楷體" w:eastAsia="標楷體" w:hAnsi="標楷體" w:hint="eastAsia"/>
              </w:rPr>
              <w:t>國-E-B3運用多重感官感受文藝之美，體驗生活中的美感事物，並發展藝文創作與欣賞的基本素養。</w:t>
            </w:r>
          </w:p>
          <w:p w14:paraId="20AEC163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6B3DC7C8" w14:textId="77777777" w:rsidR="003165EF" w:rsidRPr="005212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創-E-A1具備盡情展現創造性人格特質的個人觀，展現大膽提問 與持續探尋的熱情 與動力。</w:t>
            </w:r>
          </w:p>
          <w:p w14:paraId="3C26352C" w14:textId="77777777" w:rsidR="003165EF" w:rsidRPr="00093648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521276">
              <w:rPr>
                <w:rFonts w:ascii="標楷體" w:eastAsia="標楷體" w:hAnsi="標楷體"/>
              </w:rPr>
              <w:t>創-E-B1具備辨識創造力內涵的基本素養，並具有表現創造力所需的符號知能，在日常生活及學習方面，自由順暢地表達所見所想所聞。</w:t>
            </w:r>
          </w:p>
        </w:tc>
      </w:tr>
      <w:tr w:rsidR="003165EF" w:rsidRPr="00740E1A" w14:paraId="62790FE1" w14:textId="77777777" w:rsidTr="009B2201">
        <w:tc>
          <w:tcPr>
            <w:tcW w:w="1515" w:type="dxa"/>
            <w:gridSpan w:val="2"/>
            <w:vAlign w:val="center"/>
          </w:tcPr>
          <w:p w14:paraId="4F370DE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7949" w:type="dxa"/>
            <w:gridSpan w:val="5"/>
            <w:vAlign w:val="center"/>
          </w:tcPr>
          <w:p w14:paraId="0E1D710D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1A86A530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5-Ⅲ-11大量閱讀多元文本，辨識文本中議題的訊息或觀點。</w:t>
            </w:r>
          </w:p>
          <w:p w14:paraId="3A7BF562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6-Ⅱ-2 培養感受力、想像力等寫作基本能力。</w:t>
            </w:r>
          </w:p>
          <w:p w14:paraId="40818D5D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4518FDAE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能在觀察事物後提出相關的疑問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AC8CE54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1a-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對某種觀念或主意能加以探究以滿足好奇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4A06FB7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1b-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 w:rsidRPr="004122C0">
              <w:rPr>
                <w:rFonts w:ascii="標楷體" w:eastAsia="標楷體" w:hAnsi="標楷體"/>
              </w:rPr>
              <w:t>-1能分享自己對於從未發生過的事的連結想像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9EA9B6C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3b-</w:t>
            </w:r>
            <w:r w:rsidRPr="004122C0">
              <w:rPr>
                <w:rFonts w:ascii="標楷體" w:eastAsia="標楷體" w:hAnsi="標楷體" w:cs="新細明體" w:hint="eastAsia"/>
              </w:rPr>
              <w:t>Ⅲ</w:t>
            </w:r>
            <w:r>
              <w:rPr>
                <w:rFonts w:ascii="標楷體" w:eastAsia="標楷體" w:hAnsi="標楷體"/>
              </w:rPr>
              <w:t>-2</w:t>
            </w:r>
            <w:r w:rsidRPr="004122C0">
              <w:rPr>
                <w:rFonts w:ascii="標楷體" w:eastAsia="標楷體" w:hAnsi="標楷體"/>
              </w:rPr>
              <w:t>能改變原有作品的元素，擴充其趣味性與實用性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8592CD8" w14:textId="77777777" w:rsidR="003165EF" w:rsidRPr="004122C0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4122C0">
              <w:rPr>
                <w:rFonts w:ascii="標楷體" w:eastAsia="標楷體" w:hAnsi="標楷體"/>
              </w:rPr>
              <w:t>3c-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-1</w:t>
            </w:r>
            <w:r w:rsidRPr="004122C0">
              <w:rPr>
                <w:rFonts w:ascii="標楷體" w:eastAsia="標楷體" w:hAnsi="標楷體"/>
              </w:rPr>
              <w:t>能在觀察後提出與他人不同的看法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601A0D32" w14:textId="77777777" w:rsidR="003165EF" w:rsidRPr="00DB5DD9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color w:val="FF0000"/>
              </w:rPr>
            </w:pPr>
            <w:r w:rsidRPr="004122C0">
              <w:rPr>
                <w:rFonts w:ascii="標楷體" w:eastAsia="標楷體" w:hAnsi="標楷體"/>
              </w:rPr>
              <w:t>3d-</w:t>
            </w:r>
            <w:r w:rsidRPr="004122C0">
              <w:rPr>
                <w:rFonts w:ascii="標楷體" w:eastAsia="標楷體" w:hAnsi="標楷體" w:cs="新細明體" w:hint="eastAsia"/>
              </w:rPr>
              <w:t>Ⅱ</w:t>
            </w:r>
            <w:r>
              <w:rPr>
                <w:rFonts w:ascii="標楷體" w:eastAsia="標楷體" w:hAnsi="標楷體"/>
              </w:rPr>
              <w:t>-3</w:t>
            </w:r>
            <w:r w:rsidRPr="004122C0">
              <w:rPr>
                <w:rFonts w:ascii="標楷體" w:eastAsia="標楷體" w:hAnsi="標楷體"/>
              </w:rPr>
              <w:t>能引申其他事物或看法融入自己的作品中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165EF" w:rsidRPr="00740E1A" w14:paraId="2825DED3" w14:textId="77777777" w:rsidTr="009B2201">
        <w:tc>
          <w:tcPr>
            <w:tcW w:w="1515" w:type="dxa"/>
            <w:gridSpan w:val="2"/>
            <w:vAlign w:val="center"/>
          </w:tcPr>
          <w:p w14:paraId="596306F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學習內容</w:t>
            </w:r>
          </w:p>
        </w:tc>
        <w:tc>
          <w:tcPr>
            <w:tcW w:w="7949" w:type="dxa"/>
            <w:gridSpan w:val="5"/>
            <w:vAlign w:val="center"/>
          </w:tcPr>
          <w:p w14:paraId="470F6F4D" w14:textId="77777777" w:rsidR="003165EF" w:rsidRPr="0069368B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語文領域(主要)</w:t>
            </w:r>
          </w:p>
          <w:p w14:paraId="362DA594" w14:textId="77777777" w:rsidR="003165EF" w:rsidRPr="00855D9E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-1 以事實、理論為論 據，達到說服、建構、批判等目的。</w:t>
            </w:r>
          </w:p>
          <w:p w14:paraId="1035F8FC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/>
              </w:rPr>
              <w:t>Bd-</w:t>
            </w:r>
            <w:r w:rsidRPr="00855D9E">
              <w:rPr>
                <w:rFonts w:ascii="標楷體" w:eastAsia="標楷體" w:hAnsi="標楷體" w:cs="新細明體" w:hint="eastAsia"/>
              </w:rPr>
              <w:t>Ⅲ</w:t>
            </w:r>
            <w:r w:rsidRPr="00855D9E">
              <w:rPr>
                <w:rFonts w:ascii="標楷體" w:eastAsia="標楷體" w:hAnsi="標楷體"/>
              </w:rPr>
              <w:t>-2 論證方式如舉例、 正證、反證等。</w:t>
            </w:r>
          </w:p>
          <w:p w14:paraId="019D8357" w14:textId="77777777" w:rsidR="003165EF" w:rsidRPr="00855D9E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855D9E">
              <w:rPr>
                <w:rFonts w:ascii="標楷體" w:eastAsia="標楷體" w:hAnsi="標楷體" w:hint="eastAsia"/>
              </w:rPr>
              <w:t>Ad-Ⅱ-3 故事、童詩、現代散文等。</w:t>
            </w:r>
          </w:p>
          <w:p w14:paraId="12C43F08" w14:textId="77777777" w:rsidR="003165EF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b/>
                <w:bdr w:val="single" w:sz="4" w:space="0" w:color="auto"/>
              </w:rPr>
            </w:pPr>
            <w:r w:rsidRPr="00C85D76">
              <w:rPr>
                <w:rFonts w:ascii="標楷體" w:eastAsia="標楷體" w:hAnsi="標楷體" w:hint="eastAsia"/>
                <w:b/>
                <w:bdr w:val="single" w:sz="4" w:space="0" w:color="auto"/>
              </w:rPr>
              <w:t>創造力</w:t>
            </w:r>
            <w:r>
              <w:rPr>
                <w:rFonts w:ascii="標楷體" w:eastAsia="標楷體" w:hAnsi="標楷體" w:hint="eastAsia"/>
                <w:b/>
                <w:bdr w:val="single" w:sz="4" w:space="0" w:color="auto"/>
              </w:rPr>
              <w:t>領域(融入)</w:t>
            </w:r>
          </w:p>
          <w:p w14:paraId="0DB2BFA5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A-Ⅱ-1問問題的技巧。</w:t>
            </w:r>
          </w:p>
          <w:p w14:paraId="1D6EE297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2</w:t>
            </w:r>
            <w:r w:rsidRPr="00C85D76">
              <w:rPr>
                <w:rFonts w:ascii="標楷體" w:eastAsia="標楷體" w:hAnsi="標楷體" w:hint="eastAsia"/>
              </w:rPr>
              <w:t>好奇心的意涵。</w:t>
            </w:r>
          </w:p>
          <w:p w14:paraId="41F77B2E" w14:textId="77777777" w:rsidR="003165EF" w:rsidRPr="00C85D7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3</w:t>
            </w:r>
            <w:r w:rsidRPr="00C85D76">
              <w:rPr>
                <w:rFonts w:ascii="標楷體" w:eastAsia="標楷體" w:hAnsi="標楷體" w:hint="eastAsia"/>
              </w:rPr>
              <w:t>延續各種故事或情境的構想。</w:t>
            </w:r>
          </w:p>
          <w:p w14:paraId="4E3D7E5F" w14:textId="77777777" w:rsidR="003165EF" w:rsidRPr="00740E1A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C85D76">
              <w:rPr>
                <w:rFonts w:ascii="標楷體" w:eastAsia="標楷體" w:hAnsi="標楷體" w:hint="eastAsia"/>
              </w:rPr>
              <w:t>特創 A-Ⅱ-</w:t>
            </w:r>
            <w:r>
              <w:rPr>
                <w:rFonts w:ascii="標楷體" w:eastAsia="標楷體" w:hAnsi="標楷體" w:hint="eastAsia"/>
              </w:rPr>
              <w:t>4</w:t>
            </w:r>
            <w:r w:rsidRPr="00C85D76">
              <w:rPr>
                <w:rFonts w:ascii="標楷體" w:eastAsia="標楷體" w:hAnsi="標楷體" w:hint="eastAsia"/>
              </w:rPr>
              <w:t>展現點子的策略。</w:t>
            </w:r>
          </w:p>
        </w:tc>
      </w:tr>
      <w:tr w:rsidR="003165EF" w:rsidRPr="00740E1A" w14:paraId="18105141" w14:textId="77777777" w:rsidTr="009B2201">
        <w:trPr>
          <w:trHeight w:val="455"/>
        </w:trPr>
        <w:tc>
          <w:tcPr>
            <w:tcW w:w="1515" w:type="dxa"/>
            <w:gridSpan w:val="2"/>
            <w:vAlign w:val="center"/>
          </w:tcPr>
          <w:p w14:paraId="4FE21619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7949" w:type="dxa"/>
            <w:gridSpan w:val="5"/>
            <w:vAlign w:val="center"/>
          </w:tcPr>
          <w:p w14:paraId="7615300C" w14:textId="1E4D9C4F" w:rsidR="003165EF" w:rsidRPr="00740E1A" w:rsidRDefault="003165EF" w:rsidP="009729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740E1A">
              <w:rPr>
                <w:rFonts w:ascii="標楷體" w:eastAsia="標楷體" w:hAnsi="標楷體" w:hint="eastAsia"/>
              </w:rPr>
              <w:t>1.</w:t>
            </w:r>
            <w:r w:rsidR="009729F2" w:rsidRPr="00C85D76">
              <w:rPr>
                <w:rFonts w:ascii="標楷體" w:eastAsia="標楷體" w:hAnsi="標楷體" w:hint="eastAsia"/>
              </w:rPr>
              <w:t>增進道德發展知能；了解品德核心價值與道德議題；養成知善、樂善與行善的品德素養。</w:t>
            </w:r>
          </w:p>
          <w:p w14:paraId="6AFD7221" w14:textId="25775D82" w:rsidR="003165EF" w:rsidRPr="00740E1A" w:rsidRDefault="003165EF" w:rsidP="009729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093648">
              <w:rPr>
                <w:rFonts w:ascii="標楷體" w:eastAsia="標楷體" w:hAnsi="標楷體" w:hint="eastAsia"/>
              </w:rPr>
              <w:t>2.</w:t>
            </w:r>
            <w:r w:rsidR="009729F2" w:rsidRPr="00C85D76">
              <w:rPr>
                <w:rFonts w:ascii="標楷體" w:eastAsia="標楷體" w:hAnsi="標楷體" w:hint="eastAsia"/>
              </w:rPr>
              <w:t>培養探索生命根本課題的知能；提升價值思辨的能力與情意；增進知行合一的修養。</w:t>
            </w:r>
            <w:bookmarkStart w:id="0" w:name="_GoBack"/>
            <w:bookmarkEnd w:id="0"/>
            <w:r w:rsidR="009729F2" w:rsidRPr="00740E1A">
              <w:rPr>
                <w:rFonts w:ascii="標楷體" w:eastAsia="標楷體" w:hAnsi="標楷體"/>
              </w:rPr>
              <w:t xml:space="preserve"> </w:t>
            </w:r>
          </w:p>
        </w:tc>
      </w:tr>
      <w:tr w:rsidR="003165EF" w:rsidRPr="00740E1A" w14:paraId="2E73337E" w14:textId="77777777" w:rsidTr="009B2201">
        <w:tc>
          <w:tcPr>
            <w:tcW w:w="1515" w:type="dxa"/>
            <w:gridSpan w:val="2"/>
            <w:tcBorders>
              <w:bottom w:val="double" w:sz="6" w:space="0" w:color="auto"/>
            </w:tcBorders>
            <w:vAlign w:val="center"/>
          </w:tcPr>
          <w:p w14:paraId="4509E86E" w14:textId="77777777" w:rsidR="003165EF" w:rsidRPr="00FA7156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FA7156">
              <w:rPr>
                <w:rFonts w:ascii="標楷體" w:eastAsia="標楷體" w:hAnsi="標楷體" w:hint="eastAsia"/>
                <w:b/>
              </w:rPr>
              <w:t>教學與評量說明</w:t>
            </w:r>
          </w:p>
        </w:tc>
        <w:tc>
          <w:tcPr>
            <w:tcW w:w="7949" w:type="dxa"/>
            <w:gridSpan w:val="5"/>
            <w:tcBorders>
              <w:bottom w:val="double" w:sz="6" w:space="0" w:color="auto"/>
            </w:tcBorders>
            <w:vAlign w:val="center"/>
          </w:tcPr>
          <w:p w14:paraId="2826982F" w14:textId="77777777" w:rsidR="003165EF" w:rsidRPr="00FA715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一、教材編輯與資源：自編教材。</w:t>
            </w:r>
          </w:p>
          <w:p w14:paraId="6BA8FCD7" w14:textId="77777777" w:rsidR="003165EF" w:rsidRPr="00FA7156" w:rsidRDefault="003165EF" w:rsidP="009B2201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二、教學方法</w:t>
            </w:r>
          </w:p>
          <w:p w14:paraId="3201E55C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lastRenderedPageBreak/>
              <w:t>探究式教學：</w:t>
            </w:r>
          </w:p>
          <w:p w14:paraId="0DC8C19B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由教師引導學生學習學科知識，或由學生自由探索未有合理解釋的現象，讓學生掌握探究能力(如觀察、提問、歸納等)、獲得學科知識及瞭解自己的學習經歷。</w:t>
            </w:r>
          </w:p>
          <w:p w14:paraId="69B82036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 xml:space="preserve">1.提出問題：利用學生感興趣的問題帶出探究焦點，從而激發學習動機。 </w:t>
            </w:r>
          </w:p>
          <w:p w14:paraId="57B8ADB4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2.定出假設：利用學生的生活經驗和已有知識協助學生構思解答上述問題的假設。</w:t>
            </w:r>
          </w:p>
          <w:p w14:paraId="62ECB66B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3.驗證假設：驗證其發現是否通用於類型相同的問題。</w:t>
            </w:r>
          </w:p>
          <w:p w14:paraId="2E1F1385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4.獲得結論：分析及統整自己的發現，從而為問題提出具體解決方法。</w:t>
            </w:r>
          </w:p>
          <w:p w14:paraId="793C9753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5.遷移應用：將歸納所得的結論應用到其他情境，鞏固學生的學科知識。</w:t>
            </w:r>
          </w:p>
          <w:p w14:paraId="24864C55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三、教學評量</w:t>
            </w:r>
          </w:p>
          <w:p w14:paraId="4F2B120C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1.檔案評量：由創作作業記錄學生思考深度進行評量。</w:t>
            </w:r>
          </w:p>
          <w:p w14:paraId="426046E7" w14:textId="77777777" w:rsidR="00FA7156" w:rsidRPr="00FA7156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2.真實評量：依據學生對於語文的認知，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瞭解</w:t>
            </w:r>
            <w:r w:rsidRPr="00FA7156">
              <w:rPr>
                <w:rFonts w:ascii="標楷體" w:eastAsia="標楷體" w:hAnsi="標楷體" w:cs="新細明體" w:hint="eastAsia"/>
                <w:spacing w:val="-1"/>
              </w:rPr>
              <w:t>文學作品</w:t>
            </w:r>
            <w:r w:rsidRPr="00FA7156">
              <w:rPr>
                <w:rFonts w:ascii="標楷體" w:eastAsia="標楷體" w:hAnsi="標楷體" w:cs="新細明體"/>
                <w:spacing w:val="-1"/>
              </w:rPr>
              <w:t>的</w:t>
            </w:r>
            <w:r w:rsidRPr="00FA7156">
              <w:rPr>
                <w:rFonts w:ascii="標楷體" w:eastAsia="標楷體" w:hAnsi="標楷體" w:cs="新細明體" w:hint="eastAsia"/>
                <w:spacing w:val="-1"/>
              </w:rPr>
              <w:t>美感並獨力創作</w:t>
            </w:r>
            <w:r w:rsidRPr="00FA7156">
              <w:rPr>
                <w:rFonts w:ascii="標楷體" w:eastAsia="標楷體" w:hAnsi="標楷體" w:hint="eastAsia"/>
              </w:rPr>
              <w:t>。</w:t>
            </w:r>
          </w:p>
          <w:p w14:paraId="6827ED69" w14:textId="77777777" w:rsidR="003165EF" w:rsidRDefault="00FA7156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</w:rPr>
            </w:pPr>
            <w:r w:rsidRPr="00FA7156">
              <w:rPr>
                <w:rFonts w:ascii="標楷體" w:eastAsia="標楷體" w:hAnsi="標楷體" w:hint="eastAsia"/>
              </w:rPr>
              <w:t>3.口語評量：能依據教師提出的問題與創作規則，進行解釋與分析。</w:t>
            </w:r>
          </w:p>
          <w:p w14:paraId="3D097250" w14:textId="3AF1B83E" w:rsidR="001E277F" w:rsidRPr="00FA7156" w:rsidRDefault="001E277F" w:rsidP="00FA7156">
            <w:pPr>
              <w:snapToGrid w:val="0"/>
              <w:spacing w:line="280" w:lineRule="atLeast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四、根據109</w:t>
            </w:r>
            <w:r w:rsidR="009729F2">
              <w:rPr>
                <w:rFonts w:ascii="標楷體" w:eastAsia="標楷體" w:hAnsi="標楷體" w:hint="eastAsia"/>
              </w:rPr>
              <w:t>下學期</w:t>
            </w:r>
            <w:r>
              <w:rPr>
                <w:rFonts w:ascii="標楷體" w:eastAsia="標楷體" w:hAnsi="標楷體" w:hint="eastAsia"/>
              </w:rPr>
              <w:t>期末IGP會議決議，因考量學生在語文方面具有優勢能力，且對於語文學習有高度興趣與自主性，故予以安排語文課程。</w:t>
            </w:r>
          </w:p>
        </w:tc>
      </w:tr>
      <w:tr w:rsidR="003165EF" w:rsidRPr="00740E1A" w14:paraId="2639E69C" w14:textId="77777777" w:rsidTr="009B2201">
        <w:trPr>
          <w:trHeight w:val="567"/>
        </w:trPr>
        <w:tc>
          <w:tcPr>
            <w:tcW w:w="87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148B26BE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lastRenderedPageBreak/>
              <w:t>週次</w:t>
            </w:r>
          </w:p>
        </w:tc>
        <w:tc>
          <w:tcPr>
            <w:tcW w:w="3772" w:type="dxa"/>
            <w:gridSpan w:val="3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95A02D1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  <w:tc>
          <w:tcPr>
            <w:tcW w:w="851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D2AE3D1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週次</w:t>
            </w:r>
          </w:p>
        </w:tc>
        <w:tc>
          <w:tcPr>
            <w:tcW w:w="3969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172A53E" w14:textId="77777777" w:rsidR="003165EF" w:rsidRPr="00740E1A" w:rsidRDefault="003165EF" w:rsidP="009B22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740E1A">
              <w:rPr>
                <w:rFonts w:ascii="標楷體" w:eastAsia="標楷體" w:hAnsi="標楷體" w:hint="eastAsia"/>
                <w:b/>
              </w:rPr>
              <w:t>單元名稱/內容</w:t>
            </w:r>
          </w:p>
        </w:tc>
      </w:tr>
      <w:tr w:rsidR="00C701EF" w:rsidRPr="00740E1A" w14:paraId="4C0709A5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0B329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EB9F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課程簡介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0C09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B296" w14:textId="44B6C251" w:rsidR="00C701EF" w:rsidRPr="005C5C7F" w:rsidRDefault="00E82A53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故事閱讀—一碗麵的故事(一)</w:t>
            </w:r>
          </w:p>
        </w:tc>
      </w:tr>
      <w:tr w:rsidR="00E82A53" w:rsidRPr="00740E1A" w14:paraId="09B34C92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E106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A741B" w14:textId="40896EC2" w:rsidR="00E82A53" w:rsidRPr="005C5C7F" w:rsidRDefault="00E82A53" w:rsidP="00E82A53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4E9E0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2DCF" w14:textId="03686333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故事閱讀—一碗麵的故事(二)</w:t>
            </w:r>
          </w:p>
        </w:tc>
      </w:tr>
      <w:tr w:rsidR="00E82A53" w:rsidRPr="00740E1A" w14:paraId="13ADCAA1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45DF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3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E44C4" w14:textId="4F58AA29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FB5B" w14:textId="3E7443A8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797F8" w14:textId="2614175B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再給我一天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563C089F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4B8C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4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5F127" w14:textId="1C8C241F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看圖說故事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6753" w14:textId="773C25D2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7BD2" w14:textId="1D4788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再給我一天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E82A53" w:rsidRPr="00740E1A" w14:paraId="311D5F33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93B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5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729D9" w14:textId="352C0E7C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D5D86" w14:textId="317C7CBC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A28B" w14:textId="321A8A8A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21世紀成功秘訣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</w:tr>
      <w:tr w:rsidR="00E82A53" w:rsidRPr="00740E1A" w14:paraId="42F8D8FC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03E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6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5006D" w14:textId="28B15284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E15F6" w14:textId="51D3EC2D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5955" w14:textId="195098C3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故事閱讀—</w:t>
            </w:r>
            <w:r w:rsidRPr="00E82A53">
              <w:rPr>
                <w:rFonts w:ascii="標楷體" w:eastAsia="標楷體" w:hAnsi="標楷體" w:hint="eastAsia"/>
              </w:rPr>
              <w:t>21世紀成功秘訣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</w:tr>
      <w:tr w:rsidR="00E82A53" w:rsidRPr="00740E1A" w14:paraId="6621B77A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923D8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7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10FAC" w14:textId="4D33633D" w:rsidR="00E82A53" w:rsidRPr="005C5C7F" w:rsidRDefault="00E82A53" w:rsidP="00E82A53">
            <w:pPr>
              <w:pStyle w:val="Default"/>
              <w:jc w:val="center"/>
              <w:rPr>
                <w:rFonts w:ascii="標楷體" w:eastAsia="標楷體" w:hAnsi="標楷體"/>
                <w:color w:val="auto"/>
              </w:rPr>
            </w:pPr>
            <w:r w:rsidRPr="00E82A53">
              <w:rPr>
                <w:rFonts w:ascii="標楷體" w:eastAsia="標楷體" w:hAnsi="標楷體" w:hint="eastAsia"/>
              </w:rPr>
              <w:t>改寫句子練習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4380" w14:textId="245F5038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175D2" w14:textId="1B999FB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關心別人</w:t>
            </w:r>
          </w:p>
        </w:tc>
      </w:tr>
      <w:tr w:rsidR="00C701EF" w:rsidRPr="00740E1A" w14:paraId="47C03614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BA62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8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30D21" w14:textId="233D9055" w:rsidR="00C701EF" w:rsidRPr="005C5C7F" w:rsidRDefault="00E82A53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B886D" w14:textId="35BFD46E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847B" w14:textId="5CEC2278" w:rsidR="00C701EF" w:rsidRPr="005C5C7F" w:rsidRDefault="005C5C7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文章閱讀</w:t>
            </w:r>
          </w:p>
        </w:tc>
      </w:tr>
      <w:tr w:rsidR="00E82A53" w:rsidRPr="00740E1A" w14:paraId="4D7FEB2E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77D7A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9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6D7D" w14:textId="6995559E" w:rsidR="00E82A53" w:rsidRPr="005C5C7F" w:rsidRDefault="00E82A53" w:rsidP="00E82A53">
            <w:pPr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28C7" w14:textId="2B9E75F5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7485D" w14:textId="21C409DE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學習成果統整</w:t>
            </w:r>
          </w:p>
        </w:tc>
      </w:tr>
      <w:tr w:rsidR="00E82A53" w:rsidRPr="00740E1A" w14:paraId="1AAB6BEB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23EB" w14:textId="77777777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10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D0E6" w14:textId="4A5876A3" w:rsidR="00E82A53" w:rsidRPr="005C5C7F" w:rsidRDefault="00E82A53" w:rsidP="00E82A53">
            <w:pPr>
              <w:autoSpaceDE w:val="0"/>
              <w:autoSpaceDN w:val="0"/>
              <w:spacing w:before="12"/>
              <w:ind w:left="19"/>
              <w:jc w:val="center"/>
              <w:rPr>
                <w:rFonts w:ascii="標楷體" w:eastAsia="標楷體" w:hAnsi="標楷體"/>
              </w:rPr>
            </w:pPr>
            <w:r w:rsidRPr="00E82A53">
              <w:rPr>
                <w:rFonts w:ascii="標楷體" w:eastAsia="標楷體" w:hAnsi="標楷體" w:hint="eastAsia"/>
              </w:rPr>
              <w:t>假如我有一台時光機</w:t>
            </w:r>
            <w:r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0249" w14:textId="01EBF033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98BE" w14:textId="791FF9F0" w:rsidR="00E82A53" w:rsidRPr="005C5C7F" w:rsidRDefault="00E82A53" w:rsidP="00E82A53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C701EF" w:rsidRPr="00740E1A" w14:paraId="3A64BF1D" w14:textId="77777777" w:rsidTr="009B2201">
        <w:trPr>
          <w:trHeight w:val="567"/>
        </w:trPr>
        <w:tc>
          <w:tcPr>
            <w:tcW w:w="872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D57E75E" w14:textId="77777777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  <w:r w:rsidRPr="005C5C7F">
              <w:rPr>
                <w:rFonts w:ascii="標楷體" w:eastAsia="標楷體" w:hAnsi="標楷體" w:hint="eastAsia"/>
                <w:b/>
              </w:rPr>
              <w:t>11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053E88C" w14:textId="087EC073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  <w:r w:rsidRPr="005C5C7F">
              <w:rPr>
                <w:rFonts w:ascii="標楷體" w:eastAsia="標楷體" w:hAnsi="標楷體" w:hint="eastAsia"/>
              </w:rPr>
              <w:t>我的煩惱</w:t>
            </w:r>
          </w:p>
        </w:tc>
        <w:tc>
          <w:tcPr>
            <w:tcW w:w="851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E0D362C" w14:textId="279CCB5F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BE424CE" w14:textId="5AC46665" w:rsidR="00C701EF" w:rsidRPr="005C5C7F" w:rsidRDefault="00C701EF" w:rsidP="00C701E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60491ED" w14:textId="77777777" w:rsidR="003165EF" w:rsidRPr="003165EF" w:rsidRDefault="003165EF"/>
    <w:sectPr w:rsidR="003165EF" w:rsidRPr="003165E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87833" w14:textId="77777777" w:rsidR="00D1602C" w:rsidRDefault="00D1602C" w:rsidP="003165EF">
      <w:r>
        <w:separator/>
      </w:r>
    </w:p>
  </w:endnote>
  <w:endnote w:type="continuationSeparator" w:id="0">
    <w:p w14:paraId="153C6320" w14:textId="77777777" w:rsidR="00D1602C" w:rsidRDefault="00D1602C" w:rsidP="0031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T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B122C" w14:textId="77777777" w:rsidR="00D1602C" w:rsidRDefault="00D1602C" w:rsidP="003165EF">
      <w:r>
        <w:separator/>
      </w:r>
    </w:p>
  </w:footnote>
  <w:footnote w:type="continuationSeparator" w:id="0">
    <w:p w14:paraId="08EB77E6" w14:textId="77777777" w:rsidR="00D1602C" w:rsidRDefault="00D1602C" w:rsidP="003165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68"/>
    <w:rsid w:val="00020B71"/>
    <w:rsid w:val="001538FD"/>
    <w:rsid w:val="001E277F"/>
    <w:rsid w:val="00233318"/>
    <w:rsid w:val="002F40B9"/>
    <w:rsid w:val="003165EF"/>
    <w:rsid w:val="004D3151"/>
    <w:rsid w:val="005C5C7F"/>
    <w:rsid w:val="00675948"/>
    <w:rsid w:val="006A793F"/>
    <w:rsid w:val="006C478E"/>
    <w:rsid w:val="007F1C68"/>
    <w:rsid w:val="00902D99"/>
    <w:rsid w:val="009729F2"/>
    <w:rsid w:val="009A12B6"/>
    <w:rsid w:val="00A333CF"/>
    <w:rsid w:val="00C701EF"/>
    <w:rsid w:val="00C85300"/>
    <w:rsid w:val="00C959E2"/>
    <w:rsid w:val="00CD1007"/>
    <w:rsid w:val="00D1602C"/>
    <w:rsid w:val="00DF0B45"/>
    <w:rsid w:val="00E34D49"/>
    <w:rsid w:val="00E82A53"/>
    <w:rsid w:val="00F853F4"/>
    <w:rsid w:val="00FA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755C01"/>
  <w15:docId w15:val="{9E7306C6-42E3-49F7-8895-722776D5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C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1C68"/>
    <w:pPr>
      <w:widowControl w:val="0"/>
      <w:autoSpaceDE w:val="0"/>
      <w:autoSpaceDN w:val="0"/>
      <w:adjustRightInd w:val="0"/>
    </w:pPr>
    <w:rPr>
      <w:rFonts w:ascii="標楷體T...." w:eastAsia="標楷體T...." w:cs="標楷體T....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16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165E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165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165E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許竣理</dc:creator>
  <cp:lastModifiedBy>qdmin</cp:lastModifiedBy>
  <cp:revision>11</cp:revision>
  <dcterms:created xsi:type="dcterms:W3CDTF">2020-07-08T05:05:00Z</dcterms:created>
  <dcterms:modified xsi:type="dcterms:W3CDTF">2021-08-03T06:10:00Z</dcterms:modified>
</cp:coreProperties>
</file>